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9CCC6" w14:textId="77777777" w:rsidR="00D862B8" w:rsidRDefault="00D862B8" w:rsidP="00D862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34. Statuta Općine Okučani („Službeni vjesnik Brodsko -posavske županije“, broj 10/09, 4/13, 3/18, 7/18 i 14/21 ), Općinsko vijeće Općine Okučani na svojoj 12. sjednici održanoj  28. veljače 2023. godine donijelo je</w:t>
      </w:r>
    </w:p>
    <w:p w14:paraId="062EF27C" w14:textId="77777777" w:rsidR="00D862B8" w:rsidRDefault="00D862B8" w:rsidP="00D862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ODLUKU</w:t>
      </w:r>
    </w:p>
    <w:p w14:paraId="37E7BAFC" w14:textId="0722CAD9" w:rsidR="00D862B8" w:rsidRDefault="00D862B8" w:rsidP="00D862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imenovanju Povjerenstva za provođenje natječaja </w:t>
      </w:r>
      <w:bookmarkStart w:id="0" w:name="_Hlk127785279"/>
      <w:r>
        <w:rPr>
          <w:rFonts w:ascii="Times New Roman" w:hAnsi="Times New Roman" w:cs="Times New Roman"/>
          <w:sz w:val="24"/>
          <w:szCs w:val="24"/>
        </w:rPr>
        <w:t xml:space="preserve">prema Programu </w:t>
      </w:r>
      <w:r w:rsidR="002341BD">
        <w:rPr>
          <w:rFonts w:ascii="Times New Roman" w:hAnsi="Times New Roman" w:cs="Times New Roman"/>
          <w:sz w:val="24"/>
          <w:szCs w:val="24"/>
        </w:rPr>
        <w:t xml:space="preserve">za </w:t>
      </w:r>
      <w:r>
        <w:rPr>
          <w:rFonts w:ascii="Times New Roman" w:hAnsi="Times New Roman" w:cs="Times New Roman"/>
          <w:sz w:val="24"/>
          <w:szCs w:val="24"/>
        </w:rPr>
        <w:t>poticanj</w:t>
      </w:r>
      <w:r w:rsidR="002341B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41BD">
        <w:rPr>
          <w:rFonts w:ascii="Times New Roman" w:hAnsi="Times New Roman" w:cs="Times New Roman"/>
          <w:sz w:val="24"/>
          <w:szCs w:val="24"/>
        </w:rPr>
        <w:t>rješavanja stambenog pitanja mladih obitelji</w:t>
      </w:r>
      <w:r>
        <w:rPr>
          <w:rFonts w:ascii="Times New Roman" w:hAnsi="Times New Roman" w:cs="Times New Roman"/>
          <w:sz w:val="24"/>
          <w:szCs w:val="24"/>
        </w:rPr>
        <w:t xml:space="preserve"> na području Općine Okučani</w:t>
      </w:r>
    </w:p>
    <w:bookmarkEnd w:id="0"/>
    <w:p w14:paraId="1086541D" w14:textId="66DDB5AA" w:rsidR="00D862B8" w:rsidRDefault="00D862B8" w:rsidP="00D862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</w:p>
    <w:p w14:paraId="36DC08BD" w14:textId="77777777" w:rsidR="002341BD" w:rsidRPr="002341BD" w:rsidRDefault="00D862B8" w:rsidP="002341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Imenuje se Povjerenstvo za provođenje natječaja</w:t>
      </w:r>
      <w:r w:rsidR="007C376B">
        <w:rPr>
          <w:rFonts w:ascii="Times New Roman" w:hAnsi="Times New Roman" w:cs="Times New Roman"/>
          <w:sz w:val="24"/>
          <w:szCs w:val="24"/>
        </w:rPr>
        <w:t xml:space="preserve">  </w:t>
      </w:r>
      <w:r w:rsidR="002341BD" w:rsidRPr="002341BD">
        <w:rPr>
          <w:rFonts w:ascii="Times New Roman" w:hAnsi="Times New Roman" w:cs="Times New Roman"/>
          <w:sz w:val="24"/>
          <w:szCs w:val="24"/>
        </w:rPr>
        <w:t>prema Programu za poticanje rješavanja stambenog pitanja mladih obitelji na području Općine Okučani</w:t>
      </w:r>
    </w:p>
    <w:p w14:paraId="6AE9C268" w14:textId="316B3947" w:rsidR="007C376B" w:rsidRPr="002341BD" w:rsidRDefault="007C376B" w:rsidP="002341BD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41BD">
        <w:rPr>
          <w:rFonts w:ascii="Times New Roman" w:hAnsi="Times New Roman" w:cs="Times New Roman"/>
          <w:sz w:val="24"/>
          <w:szCs w:val="24"/>
        </w:rPr>
        <w:t>Goran</w:t>
      </w:r>
      <w:r w:rsidR="00EF22DA" w:rsidRPr="002341BD">
        <w:rPr>
          <w:rFonts w:ascii="Times New Roman" w:hAnsi="Times New Roman" w:cs="Times New Roman"/>
          <w:sz w:val="24"/>
          <w:szCs w:val="24"/>
        </w:rPr>
        <w:t xml:space="preserve"> Tomljanović, predsjednik</w:t>
      </w:r>
    </w:p>
    <w:p w14:paraId="37109C04" w14:textId="0C9F1552" w:rsidR="00EF22DA" w:rsidRDefault="00EF22DA" w:rsidP="007C376B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Marina Jurjević, član</w:t>
      </w:r>
    </w:p>
    <w:p w14:paraId="05EF504B" w14:textId="0E90C172" w:rsidR="00EF22DA" w:rsidRDefault="00EF22DA" w:rsidP="007C376B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Pivac, član</w:t>
      </w:r>
    </w:p>
    <w:p w14:paraId="6259E1C4" w14:textId="77777777" w:rsidR="00EF22DA" w:rsidRDefault="00EF22DA" w:rsidP="00EF22DA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005C29FD" w14:textId="7940F268" w:rsidR="00EF22DA" w:rsidRDefault="00EF22DA" w:rsidP="00EF22DA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14:paraId="4BA06A7B" w14:textId="782DB17E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Danom stupanja na snagu ove Odluke prestaje važiti Odluka o imenovanju povjerenstva za </w:t>
      </w:r>
      <w:r w:rsidR="002341BD">
        <w:rPr>
          <w:rFonts w:ascii="Times New Roman" w:hAnsi="Times New Roman" w:cs="Times New Roman"/>
          <w:sz w:val="24"/>
          <w:szCs w:val="24"/>
        </w:rPr>
        <w:t>dodjelu financijske pomoći za rješavanje stambenog pitanja na području Općine Okučani</w:t>
      </w:r>
      <w:r w:rsidR="00483834">
        <w:rPr>
          <w:rFonts w:ascii="Times New Roman" w:hAnsi="Times New Roman" w:cs="Times New Roman"/>
          <w:sz w:val="24"/>
          <w:szCs w:val="24"/>
        </w:rPr>
        <w:t xml:space="preserve"> („Službeni vjesnik Brodsko-posavske županije“ broj 25/21).</w:t>
      </w:r>
    </w:p>
    <w:p w14:paraId="572D6924" w14:textId="04275F0D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762872" w14:textId="01ACF029" w:rsidR="00EF22DA" w:rsidRDefault="00EF22DA" w:rsidP="00EF22DA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</w:p>
    <w:p w14:paraId="6285FCAE" w14:textId="2D37149D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Brodsko-posavske županije“</w:t>
      </w:r>
    </w:p>
    <w:p w14:paraId="351EA0E7" w14:textId="77777777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3394CD4" w14:textId="18451FA9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EDC442D" w14:textId="5DBD787E" w:rsidR="00EF22DA" w:rsidRDefault="00EF22DA" w:rsidP="00EF22DA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OKUČANI</w:t>
      </w:r>
    </w:p>
    <w:p w14:paraId="48C45603" w14:textId="2F247B92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5A558A6" w14:textId="60464902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2341BD">
        <w:rPr>
          <w:rFonts w:ascii="Times New Roman" w:hAnsi="Times New Roman" w:cs="Times New Roman"/>
          <w:sz w:val="24"/>
          <w:szCs w:val="24"/>
        </w:rPr>
        <w:t>370</w:t>
      </w:r>
      <w:r>
        <w:rPr>
          <w:rFonts w:ascii="Times New Roman" w:hAnsi="Times New Roman" w:cs="Times New Roman"/>
          <w:sz w:val="24"/>
          <w:szCs w:val="24"/>
        </w:rPr>
        <w:t>-0</w:t>
      </w:r>
      <w:r w:rsidR="002341B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/23-01/1</w:t>
      </w:r>
    </w:p>
    <w:p w14:paraId="572ABD94" w14:textId="6506D1F1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URBROJ:2178-21-01-23-2</w:t>
      </w:r>
    </w:p>
    <w:p w14:paraId="4E2AB9E6" w14:textId="0350411E" w:rsidR="00EF22DA" w:rsidRDefault="00EF22DA" w:rsidP="00EF22DA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28. veljače 2023. godine</w:t>
      </w:r>
    </w:p>
    <w:p w14:paraId="38DEDBBD" w14:textId="61248A84" w:rsidR="00EF22DA" w:rsidRDefault="00EF22DA" w:rsidP="00EF22DA">
      <w:pPr>
        <w:pStyle w:val="Odlomakpopisa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</w:t>
      </w:r>
    </w:p>
    <w:p w14:paraId="38ACEE0E" w14:textId="535F6ACB" w:rsidR="00EF22DA" w:rsidRPr="007C376B" w:rsidRDefault="00EF22DA" w:rsidP="00EF22DA">
      <w:pPr>
        <w:pStyle w:val="Odlomakpopisa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Pivac</w:t>
      </w:r>
    </w:p>
    <w:p w14:paraId="19F00BA8" w14:textId="77777777" w:rsidR="006B5E67" w:rsidRDefault="006B5E67"/>
    <w:sectPr w:rsidR="006B5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6660F"/>
    <w:multiLevelType w:val="hybridMultilevel"/>
    <w:tmpl w:val="0B7045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114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2B8"/>
    <w:rsid w:val="002341BD"/>
    <w:rsid w:val="00483834"/>
    <w:rsid w:val="006B5E67"/>
    <w:rsid w:val="007C376B"/>
    <w:rsid w:val="00D862B8"/>
    <w:rsid w:val="00EF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3702"/>
  <w15:chartTrackingRefBased/>
  <w15:docId w15:val="{73177E99-42AF-434E-8EC0-A896B0D2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2B8"/>
    <w:pPr>
      <w:spacing w:line="256" w:lineRule="auto"/>
    </w:pPr>
    <w:rPr>
      <w:rFonts w:asciiTheme="minorHAnsi" w:eastAsiaTheme="minorEastAsia" w:hAnsiTheme="minorHAnsi"/>
      <w:kern w:val="0"/>
      <w14:ligatures w14:val="none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C3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5</cp:revision>
  <dcterms:created xsi:type="dcterms:W3CDTF">2023-02-20T08:27:00Z</dcterms:created>
  <dcterms:modified xsi:type="dcterms:W3CDTF">2023-02-20T10:37:00Z</dcterms:modified>
</cp:coreProperties>
</file>